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9837B7"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44"/>
        <w:gridCol w:w="4975"/>
      </w:tblGrid>
      <w:tr w:rsidR="00586F20" w:rsidRPr="00E73D2F" w:rsidTr="005233BF">
        <w:tc>
          <w:tcPr>
            <w:tcW w:w="4075" w:type="dxa"/>
            <w:gridSpan w:val="2"/>
            <w:shd w:val="clear" w:color="auto" w:fill="auto"/>
          </w:tcPr>
          <w:p w:rsidR="009D72AA" w:rsidRDefault="009D72AA" w:rsidP="00122023">
            <w:pPr>
              <w:rPr>
                <w:rFonts w:ascii="Arial" w:hAnsi="Arial"/>
                <w:b/>
              </w:rPr>
            </w:pPr>
            <w:r w:rsidRPr="00E73D2F">
              <w:rPr>
                <w:rFonts w:ascii="Arial" w:hAnsi="Arial"/>
                <w:b/>
              </w:rPr>
              <w:t>Officer:</w:t>
            </w:r>
            <w:r w:rsidR="00CE022F">
              <w:rPr>
                <w:rFonts w:ascii="Arial" w:hAnsi="Arial"/>
                <w:b/>
              </w:rPr>
              <w:t xml:space="preserve"> </w:t>
            </w:r>
            <w:r w:rsidR="00154649">
              <w:rPr>
                <w:rFonts w:ascii="Arial" w:hAnsi="Arial"/>
                <w:b/>
              </w:rPr>
              <w:t xml:space="preserve">Strategic Director – </w:t>
            </w:r>
          </w:p>
          <w:p w:rsidR="003060A4" w:rsidRPr="003060A4" w:rsidRDefault="003060A4" w:rsidP="00122023">
            <w:pPr>
              <w:rPr>
                <w:rFonts w:ascii="Arial" w:hAnsi="Arial"/>
              </w:rPr>
            </w:pPr>
            <w:r w:rsidRPr="003060A4">
              <w:rPr>
                <w:rFonts w:ascii="Arial" w:hAnsi="Arial"/>
              </w:rPr>
              <w:t>Sarah Troman (Head of Neighbourhoods)</w:t>
            </w:r>
          </w:p>
        </w:tc>
        <w:tc>
          <w:tcPr>
            <w:tcW w:w="5040" w:type="dxa"/>
            <w:shd w:val="clear" w:color="auto" w:fill="auto"/>
          </w:tcPr>
          <w:p w:rsidR="00E74CDA" w:rsidRDefault="00586F20" w:rsidP="00373837">
            <w:pPr>
              <w:rPr>
                <w:rFonts w:ascii="Arial" w:hAnsi="Arial"/>
                <w:b/>
              </w:rPr>
            </w:pPr>
            <w:r w:rsidRPr="00E73D2F">
              <w:rPr>
                <w:rFonts w:ascii="Arial" w:hAnsi="Arial"/>
                <w:b/>
              </w:rPr>
              <w:t>Date of Decision:</w:t>
            </w:r>
            <w:r w:rsidR="00CE022F">
              <w:rPr>
                <w:rFonts w:ascii="Arial" w:hAnsi="Arial"/>
                <w:b/>
              </w:rPr>
              <w:t xml:space="preserve"> </w:t>
            </w:r>
          </w:p>
          <w:p w:rsidR="00136429" w:rsidRPr="00E73D2F" w:rsidRDefault="003D1A73" w:rsidP="00373837">
            <w:pPr>
              <w:rPr>
                <w:rFonts w:ascii="Arial" w:hAnsi="Arial"/>
              </w:rPr>
            </w:pPr>
            <w:r>
              <w:rPr>
                <w:rFonts w:ascii="Arial" w:hAnsi="Arial"/>
              </w:rPr>
              <w:t>18 May 2022</w:t>
            </w:r>
          </w:p>
        </w:tc>
      </w:tr>
      <w:tr w:rsidR="00586F20" w:rsidRPr="00E73D2F" w:rsidTr="005233BF">
        <w:tc>
          <w:tcPr>
            <w:tcW w:w="9115" w:type="dxa"/>
            <w:gridSpan w:val="3"/>
            <w:shd w:val="clear" w:color="auto" w:fill="auto"/>
          </w:tcPr>
          <w:p w:rsidR="00957E23" w:rsidRDefault="00586F20" w:rsidP="00122023">
            <w:pPr>
              <w:rPr>
                <w:rFonts w:ascii="Arial" w:hAnsi="Arial"/>
                <w:b/>
              </w:rPr>
            </w:pPr>
            <w:r w:rsidRPr="00E73D2F">
              <w:rPr>
                <w:rFonts w:ascii="Arial" w:hAnsi="Arial"/>
                <w:b/>
              </w:rPr>
              <w:t xml:space="preserve">Title/Reference: </w:t>
            </w:r>
            <w:r w:rsidR="00154649">
              <w:rPr>
                <w:rFonts w:ascii="Arial" w:hAnsi="Arial"/>
                <w:b/>
              </w:rPr>
              <w:t xml:space="preserve"> </w:t>
            </w:r>
          </w:p>
          <w:p w:rsidR="00957E23" w:rsidRPr="003060A4" w:rsidRDefault="003060A4" w:rsidP="00122023">
            <w:pPr>
              <w:rPr>
                <w:rFonts w:ascii="Arial" w:hAnsi="Arial"/>
              </w:rPr>
            </w:pPr>
            <w:r w:rsidRPr="003060A4">
              <w:rPr>
                <w:rFonts w:ascii="Arial" w:hAnsi="Arial"/>
              </w:rPr>
              <w:t>Supply of ROSPA approved bow top fencing and self-closing gates</w:t>
            </w:r>
            <w:r w:rsidR="005233BF">
              <w:rPr>
                <w:rFonts w:ascii="Arial" w:hAnsi="Arial"/>
              </w:rPr>
              <w:t>.</w:t>
            </w:r>
          </w:p>
          <w:p w:rsidR="00E74CDA" w:rsidRPr="00957E23" w:rsidRDefault="00557B22" w:rsidP="00122023">
            <w:pPr>
              <w:rPr>
                <w:rFonts w:ascii="Arial" w:hAnsi="Arial"/>
                <w:b/>
              </w:rPr>
            </w:pPr>
            <w:r>
              <w:rPr>
                <w:rFonts w:ascii="Arial" w:hAnsi="Arial"/>
                <w:b/>
              </w:rPr>
              <w:t xml:space="preserve">Delegated Decision </w:t>
            </w:r>
            <w:r w:rsidR="00E74CDA" w:rsidRPr="00BB48D6">
              <w:rPr>
                <w:rFonts w:ascii="Arial" w:hAnsi="Arial"/>
                <w:b/>
              </w:rPr>
              <w:t>Ref</w:t>
            </w:r>
            <w:r w:rsidR="00E74CDA">
              <w:rPr>
                <w:rFonts w:ascii="Arial" w:hAnsi="Arial"/>
              </w:rPr>
              <w:t xml:space="preserve">: </w:t>
            </w:r>
            <w:r w:rsidR="003D1A73">
              <w:rPr>
                <w:rFonts w:ascii="Arial" w:hAnsi="Arial"/>
              </w:rPr>
              <w:t>22/3</w:t>
            </w:r>
            <w:r w:rsidR="00C819D9">
              <w:rPr>
                <w:rFonts w:ascii="Arial" w:hAnsi="Arial"/>
              </w:rPr>
              <w:t>5</w:t>
            </w:r>
            <w:r w:rsidR="003D1A73">
              <w:rPr>
                <w:rFonts w:ascii="Arial" w:hAnsi="Arial"/>
              </w:rPr>
              <w:t>/NS</w:t>
            </w:r>
          </w:p>
        </w:tc>
      </w:tr>
      <w:tr w:rsidR="00586F20" w:rsidRPr="00E73D2F" w:rsidTr="005233BF">
        <w:tc>
          <w:tcPr>
            <w:tcW w:w="9115" w:type="dxa"/>
            <w:gridSpan w:val="3"/>
            <w:shd w:val="clear" w:color="auto" w:fill="auto"/>
          </w:tcPr>
          <w:p w:rsidR="00586F20" w:rsidRPr="00CE022F"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p>
          <w:p w:rsidR="00E74CDA" w:rsidRPr="00E73D2F" w:rsidRDefault="00E74CDA" w:rsidP="00E524AE">
            <w:pPr>
              <w:rPr>
                <w:rFonts w:ascii="Arial" w:hAnsi="Arial"/>
              </w:rPr>
            </w:pPr>
          </w:p>
        </w:tc>
      </w:tr>
      <w:tr w:rsidR="00586F20" w:rsidRPr="00E73D2F" w:rsidTr="005233BF">
        <w:tc>
          <w:tcPr>
            <w:tcW w:w="9115" w:type="dxa"/>
            <w:gridSpan w:val="3"/>
            <w:shd w:val="clear" w:color="auto" w:fill="auto"/>
          </w:tcPr>
          <w:p w:rsidR="009C3E0D" w:rsidRDefault="00586F20" w:rsidP="00373837">
            <w:pPr>
              <w:jc w:val="both"/>
              <w:rPr>
                <w:rFonts w:ascii="Arial" w:hAnsi="Arial"/>
                <w:b/>
              </w:rPr>
            </w:pPr>
            <w:r w:rsidRPr="00E73D2F">
              <w:rPr>
                <w:rFonts w:ascii="Arial" w:hAnsi="Arial"/>
                <w:b/>
              </w:rPr>
              <w:t>Record of Decision</w:t>
            </w:r>
            <w:r w:rsidR="009D72AA" w:rsidRPr="00E73D2F">
              <w:rPr>
                <w:rFonts w:ascii="Arial" w:hAnsi="Arial"/>
                <w:b/>
              </w:rPr>
              <w:t>:</w:t>
            </w:r>
          </w:p>
          <w:p w:rsidR="005233BF" w:rsidRDefault="003060A4" w:rsidP="003060A4">
            <w:pPr>
              <w:jc w:val="both"/>
              <w:rPr>
                <w:rFonts w:ascii="Arial" w:hAnsi="Arial" w:cs="Arial"/>
              </w:rPr>
            </w:pPr>
            <w:r w:rsidRPr="009C6FE8">
              <w:rPr>
                <w:rFonts w:ascii="Arial" w:hAnsi="Arial" w:cs="Arial"/>
              </w:rPr>
              <w:t xml:space="preserve">That the Development Manager is given authority </w:t>
            </w:r>
            <w:r>
              <w:rPr>
                <w:rFonts w:ascii="Arial" w:hAnsi="Arial" w:cs="Arial"/>
              </w:rPr>
              <w:t>to commence a procurement exercise in line within the existing procurement guidelines to obtain a minimum of three quotes for the supply of ROSPA approved bow top fencing and self-closing gates</w:t>
            </w:r>
            <w:r w:rsidR="005233BF">
              <w:rPr>
                <w:rFonts w:ascii="Arial" w:hAnsi="Arial" w:cs="Arial"/>
              </w:rPr>
              <w:t xml:space="preserve"> for fencing newly refurbished play area at Queensway Park</w:t>
            </w:r>
            <w:r>
              <w:rPr>
                <w:rFonts w:ascii="Arial" w:hAnsi="Arial" w:cs="Arial"/>
              </w:rPr>
              <w:t xml:space="preserve">. </w:t>
            </w:r>
          </w:p>
          <w:p w:rsidR="005233BF" w:rsidRDefault="005233BF" w:rsidP="003060A4">
            <w:pPr>
              <w:jc w:val="both"/>
              <w:rPr>
                <w:rFonts w:ascii="Arial" w:hAnsi="Arial" w:cs="Arial"/>
              </w:rPr>
            </w:pPr>
          </w:p>
          <w:p w:rsidR="003060A4" w:rsidRDefault="003060A4" w:rsidP="003060A4">
            <w:pPr>
              <w:jc w:val="both"/>
              <w:rPr>
                <w:rFonts w:ascii="Arial" w:hAnsi="Arial" w:cs="Arial"/>
              </w:rPr>
            </w:pPr>
            <w:r>
              <w:rPr>
                <w:rFonts w:ascii="Arial" w:hAnsi="Arial" w:cs="Arial"/>
              </w:rPr>
              <w:t>The Parks Development Officer will lead this project and has produced the relevant RFQ procurement documents to go out for quotations.</w:t>
            </w:r>
          </w:p>
          <w:p w:rsidR="003060A4" w:rsidRDefault="003060A4" w:rsidP="003060A4">
            <w:pPr>
              <w:jc w:val="both"/>
              <w:rPr>
                <w:rFonts w:ascii="Arial" w:hAnsi="Arial" w:cs="Arial"/>
              </w:rPr>
            </w:pPr>
          </w:p>
          <w:p w:rsidR="003060A4" w:rsidRPr="009C6FE8" w:rsidRDefault="003060A4" w:rsidP="003060A4">
            <w:pPr>
              <w:jc w:val="both"/>
              <w:rPr>
                <w:rFonts w:ascii="Arial" w:hAnsi="Arial" w:cs="Arial"/>
                <w:b/>
              </w:rPr>
            </w:pPr>
            <w:r>
              <w:rPr>
                <w:rFonts w:ascii="Arial" w:hAnsi="Arial" w:cs="Arial"/>
              </w:rPr>
              <w:t>Following the procurement process, that the Development manager is given authority to award the contract and i</w:t>
            </w:r>
            <w:r w:rsidRPr="009C6FE8">
              <w:rPr>
                <w:rFonts w:ascii="Arial" w:hAnsi="Arial" w:cs="Arial"/>
              </w:rPr>
              <w:t>nstruct the Shared Legal Service to draft and finalise the necessary contract documentation</w:t>
            </w:r>
            <w:r>
              <w:rPr>
                <w:rFonts w:ascii="Arial" w:hAnsi="Arial" w:cs="Arial"/>
              </w:rPr>
              <w:t xml:space="preserve"> with the selected contractor</w:t>
            </w:r>
            <w:r w:rsidRPr="009C6FE8">
              <w:rPr>
                <w:rFonts w:ascii="Arial" w:hAnsi="Arial" w:cs="Arial"/>
              </w:rPr>
              <w:t xml:space="preserve"> and to enter into any warranties and agreements that may reasonably be necessary to enable completion of the </w:t>
            </w:r>
            <w:r>
              <w:rPr>
                <w:rFonts w:ascii="Arial" w:hAnsi="Arial" w:cs="Arial"/>
              </w:rPr>
              <w:t xml:space="preserve">supply and installation </w:t>
            </w:r>
            <w:r w:rsidRPr="009C6FE8">
              <w:rPr>
                <w:rFonts w:ascii="Arial" w:hAnsi="Arial" w:cs="Arial"/>
              </w:rPr>
              <w:t>works.</w:t>
            </w:r>
            <w:r>
              <w:rPr>
                <w:rFonts w:ascii="Arial" w:hAnsi="Arial" w:cs="Arial"/>
              </w:rPr>
              <w:t xml:space="preserve"> </w:t>
            </w:r>
          </w:p>
          <w:p w:rsidR="00136429" w:rsidRPr="00E73D2F" w:rsidRDefault="00136429" w:rsidP="00373837">
            <w:pPr>
              <w:jc w:val="both"/>
              <w:rPr>
                <w:rFonts w:ascii="Arial" w:hAnsi="Arial"/>
              </w:rPr>
            </w:pPr>
          </w:p>
        </w:tc>
      </w:tr>
      <w:tr w:rsidR="003D5331" w:rsidRPr="00E73D2F" w:rsidTr="005233BF">
        <w:tc>
          <w:tcPr>
            <w:tcW w:w="9115" w:type="dxa"/>
            <w:gridSpan w:val="3"/>
            <w:shd w:val="clear" w:color="auto" w:fill="auto"/>
          </w:tcPr>
          <w:p w:rsidR="003D5331" w:rsidRDefault="003D5331" w:rsidP="003D5331">
            <w:pPr>
              <w:rPr>
                <w:rFonts w:ascii="Arial" w:hAnsi="Arial"/>
                <w:b/>
              </w:rPr>
            </w:pPr>
            <w:r w:rsidRPr="00E73D2F">
              <w:rPr>
                <w:rFonts w:ascii="Arial" w:hAnsi="Arial"/>
                <w:b/>
              </w:rPr>
              <w:t>Legal Powers / Authority:</w:t>
            </w:r>
          </w:p>
          <w:p w:rsidR="005233BF" w:rsidRPr="00E73D2F" w:rsidRDefault="005233BF" w:rsidP="003D5331">
            <w:pPr>
              <w:rPr>
                <w:rFonts w:ascii="Arial" w:hAnsi="Arial"/>
                <w:b/>
              </w:rPr>
            </w:pPr>
          </w:p>
          <w:p w:rsidR="005233BF" w:rsidRPr="000D4E4D" w:rsidRDefault="005233BF" w:rsidP="005233BF">
            <w:pPr>
              <w:rPr>
                <w:rFonts w:ascii="Arial" w:hAnsi="Arial"/>
              </w:rPr>
            </w:pPr>
            <w:r w:rsidRPr="000D4E4D">
              <w:rPr>
                <w:rFonts w:ascii="Arial" w:hAnsi="Arial"/>
              </w:rPr>
              <w:t>The Head of Neighbourhood Services has delegated authority within the Constitution as follows:</w:t>
            </w:r>
          </w:p>
          <w:p w:rsidR="005233BF" w:rsidRPr="000D4E4D" w:rsidRDefault="005233BF" w:rsidP="005233BF">
            <w:pPr>
              <w:rPr>
                <w:rFonts w:ascii="Arial" w:hAnsi="Arial"/>
              </w:rPr>
            </w:pPr>
          </w:p>
          <w:p w:rsidR="005233BF" w:rsidRPr="000D4E4D" w:rsidRDefault="005233BF" w:rsidP="005233BF">
            <w:pPr>
              <w:rPr>
                <w:rFonts w:ascii="Arial" w:hAnsi="Arial"/>
              </w:rPr>
            </w:pPr>
            <w:r w:rsidRPr="000D4E4D">
              <w:rPr>
                <w:rFonts w:ascii="Arial" w:hAnsi="Arial"/>
              </w:rPr>
              <w:t>3.01.17.1 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9B6FB1" w:rsidRPr="00E73D2F" w:rsidRDefault="009B6FB1" w:rsidP="000553E6">
            <w:pPr>
              <w:rPr>
                <w:rFonts w:ascii="Arial" w:hAnsi="Arial"/>
                <w:b/>
              </w:rPr>
            </w:pPr>
          </w:p>
        </w:tc>
      </w:tr>
      <w:tr w:rsidR="00E524AE" w:rsidRPr="00E73D2F" w:rsidTr="005233BF">
        <w:trPr>
          <w:trHeight w:val="275"/>
        </w:trPr>
        <w:tc>
          <w:tcPr>
            <w:tcW w:w="1697"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E524AE" w:rsidRDefault="00E524AE" w:rsidP="008D4EBC">
            <w:pPr>
              <w:rPr>
                <w:rFonts w:ascii="Arial" w:hAnsi="Arial"/>
              </w:rPr>
            </w:pPr>
            <w:r>
              <w:rPr>
                <w:rFonts w:ascii="Arial" w:hAnsi="Arial"/>
                <w:b/>
              </w:rPr>
              <w:t>Relevant Legislation:</w:t>
            </w:r>
            <w:r w:rsidR="00E74CDA">
              <w:rPr>
                <w:rFonts w:ascii="Arial" w:hAnsi="Arial"/>
              </w:rPr>
              <w:t xml:space="preserve"> </w:t>
            </w:r>
            <w:r w:rsidR="008D4EBC" w:rsidRPr="00CE022F">
              <w:rPr>
                <w:rFonts w:ascii="Arial" w:hAnsi="Arial"/>
              </w:rPr>
              <w:t>Not applicable</w:t>
            </w:r>
            <w:r w:rsidR="00136429">
              <w:rPr>
                <w:rFonts w:ascii="Arial" w:hAnsi="Arial"/>
              </w:rPr>
              <w:t xml:space="preserve"> (amend as appropriate)</w:t>
            </w:r>
          </w:p>
          <w:p w:rsidR="008D4EBC" w:rsidRPr="00E73D2F" w:rsidRDefault="008D4EBC" w:rsidP="008D4EBC">
            <w:pPr>
              <w:rPr>
                <w:rFonts w:ascii="Arial" w:hAnsi="Arial"/>
                <w:b/>
              </w:rPr>
            </w:pPr>
          </w:p>
        </w:tc>
      </w:tr>
      <w:tr w:rsidR="00E524AE" w:rsidRPr="00E73D2F" w:rsidTr="005233BF">
        <w:trPr>
          <w:trHeight w:val="27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Default="00E524AE" w:rsidP="008F26A7">
            <w:pPr>
              <w:ind w:left="720" w:hanging="720"/>
              <w:rPr>
                <w:rFonts w:ascii="Arial" w:hAnsi="Arial"/>
                <w:b/>
              </w:rPr>
            </w:pPr>
            <w:r w:rsidRPr="00E73D2F">
              <w:rPr>
                <w:rFonts w:ascii="Arial" w:hAnsi="Arial"/>
                <w:b/>
              </w:rPr>
              <w:t xml:space="preserve">Finance: </w:t>
            </w:r>
          </w:p>
          <w:p w:rsidR="00E524AE" w:rsidRPr="00E73D2F" w:rsidRDefault="005233BF" w:rsidP="00122023">
            <w:pPr>
              <w:rPr>
                <w:rFonts w:ascii="Arial" w:hAnsi="Arial"/>
                <w:b/>
              </w:rPr>
            </w:pPr>
            <w:r w:rsidRPr="0004089F">
              <w:rPr>
                <w:rFonts w:ascii="Arial" w:hAnsi="Arial"/>
              </w:rPr>
              <w:t>The capital funding</w:t>
            </w:r>
            <w:r>
              <w:rPr>
                <w:rFonts w:ascii="Arial" w:hAnsi="Arial"/>
              </w:rPr>
              <w:t>/budget</w:t>
            </w:r>
            <w:r w:rsidRPr="0004089F">
              <w:rPr>
                <w:rFonts w:ascii="Arial" w:hAnsi="Arial"/>
              </w:rPr>
              <w:t xml:space="preserve"> for this project is</w:t>
            </w:r>
            <w:r>
              <w:rPr>
                <w:rFonts w:ascii="Arial" w:hAnsi="Arial"/>
              </w:rPr>
              <w:t xml:space="preserve"> £10,00</w:t>
            </w:r>
            <w:r w:rsidRPr="0004089F">
              <w:rPr>
                <w:rFonts w:ascii="Arial" w:hAnsi="Arial"/>
              </w:rPr>
              <w:t xml:space="preserve"> from S106 contributions (Ref </w:t>
            </w:r>
            <w:r>
              <w:rPr>
                <w:rFonts w:ascii="Arial" w:hAnsi="Arial"/>
              </w:rPr>
              <w:t>295</w:t>
            </w:r>
            <w:r w:rsidRPr="0004089F">
              <w:rPr>
                <w:rFonts w:ascii="Arial" w:hAnsi="Arial"/>
              </w:rPr>
              <w:t>)</w:t>
            </w:r>
            <w:r>
              <w:rPr>
                <w:rFonts w:ascii="Arial" w:hAnsi="Arial"/>
              </w:rPr>
              <w:t xml:space="preserve"> and part of a larger project to replace play equipment at Queensway Park funded by S106 contributions.</w:t>
            </w:r>
          </w:p>
        </w:tc>
      </w:tr>
      <w:tr w:rsidR="00E524AE" w:rsidRPr="00E73D2F" w:rsidTr="005233BF">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HR:</w:t>
            </w:r>
          </w:p>
          <w:p w:rsidR="00E524AE" w:rsidRPr="00E73D2F" w:rsidRDefault="00E524AE" w:rsidP="003D5331">
            <w:pPr>
              <w:rPr>
                <w:rFonts w:ascii="Arial" w:hAnsi="Arial"/>
                <w:b/>
              </w:rPr>
            </w:pPr>
          </w:p>
        </w:tc>
      </w:tr>
      <w:tr w:rsidR="00E524AE" w:rsidRPr="00E73D2F" w:rsidTr="005233BF">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Pr="008F26A7" w:rsidRDefault="00E524AE" w:rsidP="008F26A7">
            <w:pPr>
              <w:ind w:left="720" w:hanging="720"/>
              <w:rPr>
                <w:rFonts w:ascii="Arial" w:hAnsi="Arial"/>
              </w:rPr>
            </w:pPr>
            <w:r>
              <w:rPr>
                <w:rFonts w:ascii="Arial" w:hAnsi="Arial"/>
                <w:b/>
              </w:rPr>
              <w:t>Climate Change:</w:t>
            </w:r>
          </w:p>
          <w:p w:rsidR="00E524AE" w:rsidRPr="00E73D2F" w:rsidRDefault="005233BF" w:rsidP="003D5331">
            <w:pPr>
              <w:rPr>
                <w:rFonts w:ascii="Arial" w:hAnsi="Arial"/>
                <w:b/>
              </w:rPr>
            </w:pPr>
            <w:r w:rsidRPr="008F26A7">
              <w:rPr>
                <w:rFonts w:ascii="Arial" w:hAnsi="Arial"/>
              </w:rPr>
              <w:t>No implications on the Council.</w:t>
            </w:r>
          </w:p>
        </w:tc>
      </w:tr>
      <w:tr w:rsidR="00E524AE" w:rsidRPr="00E73D2F" w:rsidTr="005233BF">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Pr>
                <w:rFonts w:ascii="Arial" w:hAnsi="Arial"/>
                <w:b/>
              </w:rPr>
              <w:t>Data Protection:</w:t>
            </w:r>
          </w:p>
          <w:p w:rsidR="00E524AE" w:rsidRPr="005233BF" w:rsidRDefault="005233BF" w:rsidP="003D5331">
            <w:pPr>
              <w:rPr>
                <w:rFonts w:ascii="Arial" w:hAnsi="Arial"/>
              </w:rPr>
            </w:pPr>
            <w:r w:rsidRPr="005233BF">
              <w:rPr>
                <w:rFonts w:ascii="Arial" w:hAnsi="Arial"/>
              </w:rPr>
              <w:t>Not applicable</w:t>
            </w:r>
          </w:p>
        </w:tc>
      </w:tr>
      <w:tr w:rsidR="00E524AE" w:rsidRPr="00E73D2F" w:rsidTr="005233BF">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sidRPr="00E524AE">
              <w:rPr>
                <w:rFonts w:ascii="Arial" w:hAnsi="Arial"/>
                <w:b/>
              </w:rPr>
              <w:t>Human Rights:</w:t>
            </w:r>
          </w:p>
          <w:p w:rsidR="00E524AE" w:rsidRPr="00E524AE" w:rsidRDefault="005233BF" w:rsidP="003D5331">
            <w:pPr>
              <w:rPr>
                <w:rFonts w:ascii="Arial" w:hAnsi="Arial"/>
                <w:b/>
              </w:rPr>
            </w:pPr>
            <w:r w:rsidRPr="009C6FE8">
              <w:rPr>
                <w:rFonts w:ascii="Arial" w:hAnsi="Arial" w:cs="Arial"/>
              </w:rPr>
              <w:t>The Human Rights Act 1998 is not engaged as an individual is not directly affected by the recommendation</w:t>
            </w:r>
          </w:p>
        </w:tc>
      </w:tr>
      <w:tr w:rsidR="005233BF" w:rsidRPr="00E73D2F" w:rsidTr="005233BF">
        <w:trPr>
          <w:trHeight w:val="325"/>
        </w:trPr>
        <w:tc>
          <w:tcPr>
            <w:tcW w:w="1697" w:type="dxa"/>
            <w:vMerge/>
            <w:shd w:val="clear" w:color="auto" w:fill="auto"/>
          </w:tcPr>
          <w:p w:rsidR="005233BF" w:rsidRPr="00E73D2F" w:rsidRDefault="005233BF" w:rsidP="005233BF">
            <w:pPr>
              <w:rPr>
                <w:rFonts w:ascii="Arial" w:hAnsi="Arial"/>
                <w:b/>
              </w:rPr>
            </w:pPr>
          </w:p>
        </w:tc>
        <w:tc>
          <w:tcPr>
            <w:tcW w:w="7418" w:type="dxa"/>
            <w:gridSpan w:val="2"/>
            <w:shd w:val="clear" w:color="auto" w:fill="auto"/>
          </w:tcPr>
          <w:p w:rsidR="005233BF" w:rsidRDefault="005233BF" w:rsidP="005233BF">
            <w:pPr>
              <w:ind w:left="720" w:hanging="720"/>
              <w:rPr>
                <w:rFonts w:ascii="Arial" w:hAnsi="Arial"/>
              </w:rPr>
            </w:pPr>
            <w:r w:rsidRPr="00E524AE">
              <w:rPr>
                <w:rFonts w:ascii="Arial" w:hAnsi="Arial"/>
                <w:b/>
              </w:rPr>
              <w:t>Equality and Diversity:</w:t>
            </w:r>
            <w:r>
              <w:rPr>
                <w:rFonts w:ascii="Arial" w:hAnsi="Arial"/>
                <w:b/>
              </w:rPr>
              <w:t xml:space="preserve"> </w:t>
            </w:r>
            <w:r w:rsidRPr="008F26A7">
              <w:rPr>
                <w:rFonts w:ascii="Arial" w:hAnsi="Arial"/>
              </w:rPr>
              <w:t xml:space="preserve">– </w:t>
            </w:r>
          </w:p>
          <w:p w:rsidR="005233BF" w:rsidRPr="00CE022F" w:rsidRDefault="005233BF" w:rsidP="005233BF">
            <w:pPr>
              <w:rPr>
                <w:rFonts w:ascii="Arial" w:hAnsi="Arial"/>
              </w:rPr>
            </w:pPr>
            <w:r w:rsidRPr="008F26A7">
              <w:rPr>
                <w:rFonts w:ascii="Arial" w:hAnsi="Arial"/>
              </w:rPr>
              <w:t xml:space="preserve">It is considered that the proposed actions are fair and equitable in their content and are not discriminative on the grounds of equality </w:t>
            </w:r>
            <w:r w:rsidRPr="008F26A7">
              <w:rPr>
                <w:rFonts w:ascii="Arial" w:hAnsi="Arial"/>
              </w:rPr>
              <w:lastRenderedPageBreak/>
              <w:t>and human rights.</w:t>
            </w:r>
            <w:r>
              <w:rPr>
                <w:rFonts w:ascii="Arial" w:hAnsi="Arial"/>
              </w:rPr>
              <w:t xml:space="preserve"> Elements of the new play provisions will include some inclusive play.</w:t>
            </w:r>
          </w:p>
          <w:p w:rsidR="005233BF" w:rsidRPr="00E524AE" w:rsidRDefault="005233BF" w:rsidP="005233BF">
            <w:pPr>
              <w:rPr>
                <w:rFonts w:ascii="Arial" w:hAnsi="Arial"/>
                <w:b/>
              </w:rPr>
            </w:pPr>
          </w:p>
        </w:tc>
      </w:tr>
      <w:tr w:rsidR="005233BF" w:rsidRPr="00E73D2F" w:rsidTr="005233BF">
        <w:trPr>
          <w:trHeight w:val="368"/>
        </w:trPr>
        <w:tc>
          <w:tcPr>
            <w:tcW w:w="1697" w:type="dxa"/>
            <w:vMerge w:val="restart"/>
            <w:shd w:val="clear" w:color="auto" w:fill="auto"/>
          </w:tcPr>
          <w:p w:rsidR="005233BF" w:rsidRPr="00E73D2F" w:rsidRDefault="005233BF" w:rsidP="005233BF">
            <w:pPr>
              <w:ind w:right="-109"/>
              <w:rPr>
                <w:rFonts w:ascii="Arial" w:hAnsi="Arial"/>
                <w:b/>
              </w:rPr>
            </w:pPr>
            <w:r w:rsidRPr="00E73D2F">
              <w:rPr>
                <w:rFonts w:ascii="Arial" w:hAnsi="Arial"/>
                <w:b/>
              </w:rPr>
              <w:lastRenderedPageBreak/>
              <w:t>In consultation with:</w:t>
            </w:r>
          </w:p>
          <w:p w:rsidR="005233BF" w:rsidRPr="00E73D2F" w:rsidRDefault="005233BF" w:rsidP="005233BF">
            <w:pPr>
              <w:ind w:right="-109"/>
              <w:rPr>
                <w:rFonts w:ascii="Arial" w:hAnsi="Arial"/>
              </w:rPr>
            </w:pPr>
            <w:r w:rsidRPr="00E73D2F">
              <w:rPr>
                <w:rFonts w:ascii="Arial" w:hAnsi="Arial"/>
              </w:rPr>
              <w:t>(Where applicable)</w:t>
            </w:r>
          </w:p>
          <w:p w:rsidR="005233BF" w:rsidRPr="00E73D2F" w:rsidRDefault="005233BF" w:rsidP="005233BF">
            <w:pPr>
              <w:ind w:right="-109"/>
              <w:rPr>
                <w:rFonts w:ascii="Arial" w:hAnsi="Arial"/>
                <w:b/>
              </w:rPr>
            </w:pPr>
          </w:p>
        </w:tc>
        <w:tc>
          <w:tcPr>
            <w:tcW w:w="7418" w:type="dxa"/>
            <w:gridSpan w:val="2"/>
            <w:shd w:val="clear" w:color="auto" w:fill="auto"/>
          </w:tcPr>
          <w:p w:rsidR="005233BF" w:rsidRDefault="005233BF" w:rsidP="005233BF">
            <w:pPr>
              <w:rPr>
                <w:rFonts w:ascii="Arial" w:hAnsi="Arial"/>
                <w:b/>
              </w:rPr>
            </w:pPr>
            <w:r w:rsidRPr="00E73D2F">
              <w:rPr>
                <w:rFonts w:ascii="Arial" w:hAnsi="Arial"/>
                <w:b/>
              </w:rPr>
              <w:t>Head of Paid Service:</w:t>
            </w:r>
          </w:p>
          <w:p w:rsidR="005233BF" w:rsidRPr="00E73D2F" w:rsidRDefault="005233BF" w:rsidP="005233BF">
            <w:pPr>
              <w:rPr>
                <w:rFonts w:ascii="Arial" w:hAnsi="Arial"/>
                <w:b/>
              </w:rPr>
            </w:pPr>
          </w:p>
        </w:tc>
      </w:tr>
      <w:tr w:rsidR="005233BF" w:rsidRPr="00E73D2F" w:rsidTr="005233BF">
        <w:trPr>
          <w:trHeight w:val="366"/>
        </w:trPr>
        <w:tc>
          <w:tcPr>
            <w:tcW w:w="1697" w:type="dxa"/>
            <w:vMerge/>
            <w:shd w:val="clear" w:color="auto" w:fill="auto"/>
          </w:tcPr>
          <w:p w:rsidR="005233BF" w:rsidRPr="00E73D2F" w:rsidRDefault="005233BF" w:rsidP="005233BF">
            <w:pPr>
              <w:ind w:right="-109"/>
              <w:rPr>
                <w:rFonts w:ascii="Arial" w:hAnsi="Arial"/>
                <w:b/>
              </w:rPr>
            </w:pPr>
          </w:p>
        </w:tc>
        <w:tc>
          <w:tcPr>
            <w:tcW w:w="7418" w:type="dxa"/>
            <w:gridSpan w:val="2"/>
            <w:shd w:val="clear" w:color="auto" w:fill="auto"/>
          </w:tcPr>
          <w:p w:rsidR="005233BF" w:rsidRPr="00362485" w:rsidRDefault="005233BF" w:rsidP="005233BF">
            <w:pPr>
              <w:rPr>
                <w:rFonts w:ascii="Arial" w:hAnsi="Arial"/>
              </w:rPr>
            </w:pPr>
            <w:r w:rsidRPr="00E73D2F">
              <w:rPr>
                <w:rFonts w:ascii="Arial" w:hAnsi="Arial"/>
                <w:b/>
              </w:rPr>
              <w:t>Monitoring Officer:</w:t>
            </w:r>
          </w:p>
          <w:p w:rsidR="005233BF" w:rsidRPr="00696120" w:rsidRDefault="00696120" w:rsidP="005233BF">
            <w:pPr>
              <w:rPr>
                <w:rFonts w:ascii="Arial" w:hAnsi="Arial"/>
              </w:rPr>
            </w:pPr>
            <w:r w:rsidRPr="00696120">
              <w:rPr>
                <w:rFonts w:ascii="Arial" w:hAnsi="Arial"/>
              </w:rPr>
              <w:t xml:space="preserve">No specific comments (Adrian Pullen) </w:t>
            </w:r>
          </w:p>
        </w:tc>
      </w:tr>
      <w:tr w:rsidR="005233BF" w:rsidRPr="00E73D2F" w:rsidTr="005233BF">
        <w:trPr>
          <w:trHeight w:val="366"/>
        </w:trPr>
        <w:tc>
          <w:tcPr>
            <w:tcW w:w="1697" w:type="dxa"/>
            <w:vMerge/>
            <w:shd w:val="clear" w:color="auto" w:fill="auto"/>
          </w:tcPr>
          <w:p w:rsidR="005233BF" w:rsidRPr="00E73D2F" w:rsidRDefault="005233BF" w:rsidP="005233BF">
            <w:pPr>
              <w:ind w:right="-109"/>
              <w:rPr>
                <w:rFonts w:ascii="Arial" w:hAnsi="Arial"/>
                <w:b/>
              </w:rPr>
            </w:pPr>
          </w:p>
        </w:tc>
        <w:tc>
          <w:tcPr>
            <w:tcW w:w="7418" w:type="dxa"/>
            <w:gridSpan w:val="2"/>
            <w:shd w:val="clear" w:color="auto" w:fill="auto"/>
          </w:tcPr>
          <w:p w:rsidR="005233BF" w:rsidRDefault="005233BF" w:rsidP="005233BF">
            <w:pPr>
              <w:rPr>
                <w:rFonts w:ascii="Arial" w:hAnsi="Arial"/>
                <w:b/>
              </w:rPr>
            </w:pPr>
            <w:r w:rsidRPr="00E73D2F">
              <w:rPr>
                <w:rFonts w:ascii="Arial" w:hAnsi="Arial"/>
                <w:b/>
              </w:rPr>
              <w:t>Section 151 Officer:</w:t>
            </w:r>
          </w:p>
          <w:p w:rsidR="00EF0D62" w:rsidRPr="00EF0D62" w:rsidRDefault="00EF0D62" w:rsidP="005233BF">
            <w:pPr>
              <w:rPr>
                <w:rFonts w:ascii="Arial" w:hAnsi="Arial"/>
              </w:rPr>
            </w:pPr>
            <w:r>
              <w:rPr>
                <w:rFonts w:ascii="Arial" w:hAnsi="Arial"/>
              </w:rPr>
              <w:t>No specific comments (Dawn Edwards)</w:t>
            </w:r>
          </w:p>
        </w:tc>
      </w:tr>
      <w:tr w:rsidR="005233BF" w:rsidRPr="00E73D2F" w:rsidTr="005233BF">
        <w:tc>
          <w:tcPr>
            <w:tcW w:w="1697" w:type="dxa"/>
            <w:shd w:val="clear" w:color="auto" w:fill="auto"/>
          </w:tcPr>
          <w:p w:rsidR="005233BF" w:rsidRPr="00E73D2F" w:rsidRDefault="005233BF" w:rsidP="005233BF">
            <w:pPr>
              <w:ind w:right="-109"/>
              <w:rPr>
                <w:rFonts w:ascii="Arial" w:hAnsi="Arial"/>
                <w:b/>
              </w:rPr>
            </w:pPr>
            <w:r w:rsidRPr="00E73D2F">
              <w:rPr>
                <w:rFonts w:ascii="Arial" w:hAnsi="Arial"/>
                <w:b/>
              </w:rPr>
              <w:t>Signature of Decision Taker:</w:t>
            </w:r>
          </w:p>
          <w:p w:rsidR="005233BF" w:rsidRPr="00E73D2F" w:rsidRDefault="005233BF" w:rsidP="005233BF">
            <w:pPr>
              <w:ind w:right="-109"/>
              <w:rPr>
                <w:rFonts w:ascii="Arial" w:hAnsi="Arial"/>
              </w:rPr>
            </w:pPr>
            <w:r w:rsidRPr="00E73D2F">
              <w:rPr>
                <w:rFonts w:ascii="Arial" w:hAnsi="Arial"/>
              </w:rPr>
              <w:t>(Please do not ‘pp’)</w:t>
            </w:r>
          </w:p>
          <w:p w:rsidR="005233BF" w:rsidRPr="00E73D2F" w:rsidRDefault="005233BF" w:rsidP="005233BF">
            <w:pPr>
              <w:ind w:right="-109"/>
              <w:rPr>
                <w:rFonts w:ascii="Arial" w:hAnsi="Arial"/>
                <w:b/>
              </w:rPr>
            </w:pPr>
          </w:p>
        </w:tc>
        <w:tc>
          <w:tcPr>
            <w:tcW w:w="7418" w:type="dxa"/>
            <w:gridSpan w:val="2"/>
            <w:shd w:val="clear" w:color="auto" w:fill="auto"/>
          </w:tcPr>
          <w:p w:rsidR="005233BF" w:rsidRDefault="005233BF" w:rsidP="005233BF">
            <w:pPr>
              <w:rPr>
                <w:rFonts w:ascii="Arial" w:hAnsi="Arial" w:cs="Arial"/>
                <w:noProof/>
              </w:rPr>
            </w:pPr>
          </w:p>
          <w:p w:rsidR="005233BF" w:rsidRPr="00E73D2F" w:rsidRDefault="00EE527D" w:rsidP="005233BF">
            <w:pPr>
              <w:rPr>
                <w:rFonts w:ascii="Arial" w:hAnsi="Arial"/>
                <w:b/>
              </w:rPr>
            </w:pPr>
            <w:r>
              <w:rPr>
                <w:rFonts w:ascii="Arial" w:hAnsi="Arial"/>
                <w:b/>
                <w:noProof/>
              </w:rPr>
              <w:t>Sarah Troman</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03B" w:rsidRDefault="0005503B">
      <w:r>
        <w:separator/>
      </w:r>
    </w:p>
  </w:endnote>
  <w:endnote w:type="continuationSeparator" w:id="0">
    <w:p w:rsidR="0005503B" w:rsidRDefault="0005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03B" w:rsidRDefault="0005503B">
      <w:r>
        <w:separator/>
      </w:r>
    </w:p>
  </w:footnote>
  <w:footnote w:type="continuationSeparator" w:id="0">
    <w:p w:rsidR="0005503B" w:rsidRDefault="00055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6933"/>
    <w:rsid w:val="000511FB"/>
    <w:rsid w:val="0005503B"/>
    <w:rsid w:val="000553E6"/>
    <w:rsid w:val="000C2E4B"/>
    <w:rsid w:val="000C7A93"/>
    <w:rsid w:val="00122023"/>
    <w:rsid w:val="00136429"/>
    <w:rsid w:val="001458AE"/>
    <w:rsid w:val="00154649"/>
    <w:rsid w:val="00165587"/>
    <w:rsid w:val="001E73CC"/>
    <w:rsid w:val="00284ECD"/>
    <w:rsid w:val="002D04A3"/>
    <w:rsid w:val="002D6E1E"/>
    <w:rsid w:val="002E4C1F"/>
    <w:rsid w:val="002E566A"/>
    <w:rsid w:val="003060A4"/>
    <w:rsid w:val="00362485"/>
    <w:rsid w:val="00362D1E"/>
    <w:rsid w:val="00373837"/>
    <w:rsid w:val="00382ED2"/>
    <w:rsid w:val="003A04B0"/>
    <w:rsid w:val="003A1C79"/>
    <w:rsid w:val="003A7A26"/>
    <w:rsid w:val="003D1A73"/>
    <w:rsid w:val="003D1EFF"/>
    <w:rsid w:val="003D5331"/>
    <w:rsid w:val="003F7790"/>
    <w:rsid w:val="004251A2"/>
    <w:rsid w:val="004437AD"/>
    <w:rsid w:val="004A4D03"/>
    <w:rsid w:val="005233BF"/>
    <w:rsid w:val="00557B22"/>
    <w:rsid w:val="00586F20"/>
    <w:rsid w:val="005F66FF"/>
    <w:rsid w:val="00640F4F"/>
    <w:rsid w:val="00693778"/>
    <w:rsid w:val="00696120"/>
    <w:rsid w:val="006C36F8"/>
    <w:rsid w:val="00721168"/>
    <w:rsid w:val="00762D5A"/>
    <w:rsid w:val="00771E5A"/>
    <w:rsid w:val="00793D98"/>
    <w:rsid w:val="007B7BFB"/>
    <w:rsid w:val="00877840"/>
    <w:rsid w:val="008D4EBC"/>
    <w:rsid w:val="008F26A7"/>
    <w:rsid w:val="00944CBC"/>
    <w:rsid w:val="00957E23"/>
    <w:rsid w:val="009837B7"/>
    <w:rsid w:val="00986057"/>
    <w:rsid w:val="00993D2B"/>
    <w:rsid w:val="009B6FB1"/>
    <w:rsid w:val="009C3E0D"/>
    <w:rsid w:val="009D72AA"/>
    <w:rsid w:val="00A64365"/>
    <w:rsid w:val="00AE68C9"/>
    <w:rsid w:val="00B01B98"/>
    <w:rsid w:val="00BB1318"/>
    <w:rsid w:val="00BB48D6"/>
    <w:rsid w:val="00C61517"/>
    <w:rsid w:val="00C819D9"/>
    <w:rsid w:val="00C87A7F"/>
    <w:rsid w:val="00CE022F"/>
    <w:rsid w:val="00D70FF0"/>
    <w:rsid w:val="00DB4772"/>
    <w:rsid w:val="00DF5B3E"/>
    <w:rsid w:val="00DF795C"/>
    <w:rsid w:val="00E4397C"/>
    <w:rsid w:val="00E524AE"/>
    <w:rsid w:val="00E73048"/>
    <w:rsid w:val="00E73D2F"/>
    <w:rsid w:val="00E74CDA"/>
    <w:rsid w:val="00EA57CD"/>
    <w:rsid w:val="00EE527D"/>
    <w:rsid w:val="00EF0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C51FE"/>
  <w15:chartTrackingRefBased/>
  <w15:docId w15:val="{BF922AC9-B5B7-446D-BD3C-EB17C4F9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3006</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2</cp:revision>
  <dcterms:created xsi:type="dcterms:W3CDTF">2022-05-19T08:08:00Z</dcterms:created>
  <dcterms:modified xsi:type="dcterms:W3CDTF">2022-05-19T08:08:00Z</dcterms:modified>
</cp:coreProperties>
</file>